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6C4" w14:textId="7F5F8ED4" w:rsidR="00B937B6" w:rsidRPr="001C3ECE" w:rsidRDefault="00B937B6" w:rsidP="00B937B6">
      <w:pPr>
        <w:rPr>
          <w:b/>
        </w:rPr>
      </w:pPr>
      <w:r w:rsidRPr="001C3ECE">
        <w:rPr>
          <w:b/>
        </w:rPr>
        <w:t>Spring Gardens Health Centre</w:t>
      </w:r>
      <w:r w:rsidR="00D10B8A">
        <w:rPr>
          <w:b/>
        </w:rPr>
        <w:t xml:space="preserve"> </w:t>
      </w:r>
      <w:r>
        <w:rPr>
          <w:b/>
        </w:rPr>
        <w:t>Consent for a Hormonal</w:t>
      </w:r>
      <w:r w:rsidRPr="001C3ECE">
        <w:rPr>
          <w:b/>
        </w:rPr>
        <w:t xml:space="preserve"> Intra Uterin</w:t>
      </w:r>
      <w:r w:rsidR="00DA1546">
        <w:rPr>
          <w:b/>
        </w:rPr>
        <w:t>e Contraception Device (</w:t>
      </w:r>
      <w:r w:rsidRPr="001C3ECE">
        <w:rPr>
          <w:b/>
        </w:rPr>
        <w:t>coil)</w:t>
      </w:r>
    </w:p>
    <w:p w14:paraId="458276C5" w14:textId="77777777" w:rsidR="00B937B6" w:rsidRPr="0028076E" w:rsidRDefault="00B937B6" w:rsidP="00B937B6">
      <w:pPr>
        <w:rPr>
          <w:b/>
        </w:rPr>
      </w:pPr>
      <w:r w:rsidRPr="0028076E">
        <w:rPr>
          <w:b/>
        </w:rPr>
        <w:t>Name:</w:t>
      </w:r>
    </w:p>
    <w:p w14:paraId="458276C6" w14:textId="77777777" w:rsidR="00B937B6" w:rsidRPr="0028076E" w:rsidRDefault="00B937B6" w:rsidP="00B937B6">
      <w:pPr>
        <w:rPr>
          <w:b/>
        </w:rPr>
      </w:pPr>
    </w:p>
    <w:p w14:paraId="458276C7" w14:textId="77777777" w:rsidR="00B937B6" w:rsidRPr="0028076E" w:rsidRDefault="00B937B6" w:rsidP="00B937B6">
      <w:pPr>
        <w:rPr>
          <w:b/>
        </w:rPr>
      </w:pPr>
    </w:p>
    <w:p w14:paraId="458276C8" w14:textId="77777777" w:rsidR="00B937B6" w:rsidRPr="0028076E" w:rsidRDefault="00B937B6" w:rsidP="00B937B6">
      <w:pPr>
        <w:rPr>
          <w:b/>
        </w:rPr>
      </w:pPr>
      <w:r w:rsidRPr="0028076E">
        <w:rPr>
          <w:b/>
        </w:rPr>
        <w:t>I hereby consent myself being fitted with an Intrauterine Contraception Device, the nature, effects and risks of which have been explained to me by:</w:t>
      </w:r>
    </w:p>
    <w:p w14:paraId="458276C9" w14:textId="77777777" w:rsidR="00B937B6" w:rsidRPr="0028076E" w:rsidRDefault="00B937B6" w:rsidP="00B937B6">
      <w:pPr>
        <w:rPr>
          <w:b/>
        </w:rPr>
      </w:pPr>
      <w:r w:rsidRPr="0028076E">
        <w:rPr>
          <w:b/>
        </w:rPr>
        <w:t>Dr……………………………………………</w:t>
      </w:r>
      <w:proofErr w:type="gramStart"/>
      <w:r w:rsidRPr="0028076E">
        <w:rPr>
          <w:b/>
        </w:rPr>
        <w:t>…..</w:t>
      </w:r>
      <w:proofErr w:type="gramEnd"/>
    </w:p>
    <w:p w14:paraId="458276CA" w14:textId="77777777" w:rsidR="00B937B6" w:rsidRPr="0028076E" w:rsidRDefault="00B937B6" w:rsidP="00B937B6">
      <w:pPr>
        <w:rPr>
          <w:b/>
        </w:rPr>
      </w:pPr>
      <w:r w:rsidRPr="0028076E">
        <w:rPr>
          <w:b/>
        </w:rPr>
        <w:t>I understand that:</w:t>
      </w:r>
    </w:p>
    <w:p w14:paraId="458276CB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 xml:space="preserve">Menstrual periods may be longer, heavier, irregular and more frequent for the first 3-6 months, but menstrual bleeding patterns tend improves with time. At </w:t>
      </w:r>
      <w:proofErr w:type="gramStart"/>
      <w:r>
        <w:t>one year</w:t>
      </w:r>
      <w:proofErr w:type="gramEnd"/>
      <w:r>
        <w:t xml:space="preserve"> infrequent bleeding is usual with the hormonal coil and some people will experience no periods.</w:t>
      </w:r>
      <w:r w:rsidR="0029604D">
        <w:t xml:space="preserve"> I may experience pain with the coil.</w:t>
      </w:r>
    </w:p>
    <w:p w14:paraId="458276CC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>The failure rate of the coil is very low, but occasionally a woman becomes pregnant with the coil</w:t>
      </w:r>
      <w:r w:rsidR="0029604D">
        <w:t xml:space="preserve"> (less than 1/100)</w:t>
      </w:r>
      <w:r>
        <w:t>. Compared to pregnancies in women without a coil in place, there is a slightly higher chance of a pregnancy developing outside of the womb</w:t>
      </w:r>
      <w:r w:rsidR="0029604D">
        <w:t xml:space="preserve"> in the tube </w:t>
      </w:r>
      <w:r>
        <w:t xml:space="preserve">(ectopic pregnancy). </w:t>
      </w:r>
    </w:p>
    <w:p w14:paraId="458276CD" w14:textId="77777777" w:rsidR="00B937B6" w:rsidRDefault="0029604D" w:rsidP="00B937B6">
      <w:pPr>
        <w:pStyle w:val="ListParagraph"/>
        <w:numPr>
          <w:ilvl w:val="0"/>
          <w:numId w:val="1"/>
        </w:numPr>
      </w:pPr>
      <w:r>
        <w:t>Occasionally the coil may fall</w:t>
      </w:r>
      <w:r w:rsidR="00B937B6">
        <w:t xml:space="preserve"> out of the womb (expulsion). The risk is 1/20 of expulsion and most common in the first year, especially the first 3 months.</w:t>
      </w:r>
    </w:p>
    <w:p w14:paraId="458276CE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>Rarely the coil works its way into the muscular wall of the womb</w:t>
      </w:r>
      <w:r w:rsidR="0029604D">
        <w:t xml:space="preserve"> and outside</w:t>
      </w:r>
      <w:r>
        <w:t xml:space="preserve"> (perforation), this can sometimes damage other organs and may require surgery to remove it</w:t>
      </w:r>
      <w:r w:rsidR="003543C1">
        <w:t>/repair any damage</w:t>
      </w:r>
      <w:r w:rsidR="0029604D">
        <w:t xml:space="preserve"> (usually keyhole)</w:t>
      </w:r>
      <w:r>
        <w:t xml:space="preserve">. The risk is 2/1000 and is approximately </w:t>
      </w:r>
      <w:proofErr w:type="gramStart"/>
      <w:r>
        <w:t>six fold</w:t>
      </w:r>
      <w:proofErr w:type="gramEnd"/>
      <w:r>
        <w:t xml:space="preserve"> higher in breast feeding women.</w:t>
      </w:r>
      <w:r w:rsidR="0029604D">
        <w:t xml:space="preserve"> If this </w:t>
      </w:r>
      <w:proofErr w:type="gramStart"/>
      <w:r w:rsidR="0029604D">
        <w:t>happens</w:t>
      </w:r>
      <w:proofErr w:type="gramEnd"/>
      <w:r w:rsidR="0029604D">
        <w:t xml:space="preserve"> I will have a scar on my womb which could be a weak spot for future pregnancies.</w:t>
      </w:r>
    </w:p>
    <w:p w14:paraId="458276CF" w14:textId="77777777" w:rsidR="0029604D" w:rsidRDefault="0029604D" w:rsidP="00B937B6">
      <w:pPr>
        <w:pStyle w:val="ListParagraph"/>
        <w:numPr>
          <w:ilvl w:val="0"/>
          <w:numId w:val="1"/>
        </w:numPr>
      </w:pPr>
      <w:r>
        <w:t>There is a risk of infection with fitting a coil.</w:t>
      </w:r>
    </w:p>
    <w:p w14:paraId="458276D0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>The coil provides no protection against sexually transmitted diseases. These can lead to pelvic inflammatory disease, which if untreated can lead to infertility</w:t>
      </w:r>
      <w:r w:rsidR="0029604D">
        <w:t>, pelvic pain</w:t>
      </w:r>
      <w:r>
        <w:t xml:space="preserve"> and increased risk of ectopic pregnancy. Use of a condom can reduce the risk of sexually transmitted infections.</w:t>
      </w:r>
    </w:p>
    <w:p w14:paraId="458276D1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 xml:space="preserve">I can check for the threads myself if I want to, if they cannot be felt, additional contraception should be used until I seek medical advice. </w:t>
      </w:r>
    </w:p>
    <w:p w14:paraId="458276D2" w14:textId="77777777" w:rsidR="00B937B6" w:rsidRDefault="00B937B6" w:rsidP="00B937B6">
      <w:pPr>
        <w:pStyle w:val="ListParagraph"/>
        <w:numPr>
          <w:ilvl w:val="0"/>
          <w:numId w:val="1"/>
        </w:numPr>
      </w:pPr>
      <w:r>
        <w:t xml:space="preserve">I should seek medical advice if I develop </w:t>
      </w:r>
      <w:r w:rsidR="0029604D">
        <w:t>any signs of pelvic infection such as</w:t>
      </w:r>
      <w:r>
        <w:t xml:space="preserve"> unusual </w:t>
      </w:r>
      <w:r w:rsidR="0029604D">
        <w:t xml:space="preserve">pain, discharge or bleeding, or </w:t>
      </w:r>
      <w:r>
        <w:t>I can feel the stem of the coil, or I cannot feel the threads.</w:t>
      </w:r>
    </w:p>
    <w:p w14:paraId="458276D3" w14:textId="23947266" w:rsidR="00B937B6" w:rsidRDefault="00B937B6" w:rsidP="00B937B6">
      <w:pPr>
        <w:pStyle w:val="ListParagraph"/>
        <w:numPr>
          <w:ilvl w:val="0"/>
          <w:numId w:val="1"/>
        </w:numPr>
      </w:pPr>
      <w:r>
        <w:t>The hormonal coil usually requires additional contraception for 7 days</w:t>
      </w:r>
      <w:r w:rsidR="004A60F6">
        <w:t xml:space="preserve"> after insertion</w:t>
      </w:r>
      <w:r>
        <w:t xml:space="preserve"> e.g. condoms.</w:t>
      </w:r>
      <w:r w:rsidR="009F0E67">
        <w:t xml:space="preserve"> </w:t>
      </w:r>
    </w:p>
    <w:p w14:paraId="458276D4" w14:textId="30F8B622" w:rsidR="00DA1546" w:rsidRDefault="00B937B6" w:rsidP="00DA1546">
      <w:pPr>
        <w:pStyle w:val="ListParagraph"/>
        <w:numPr>
          <w:ilvl w:val="0"/>
          <w:numId w:val="1"/>
        </w:numPr>
      </w:pPr>
      <w:r>
        <w:t xml:space="preserve">I </w:t>
      </w:r>
      <w:r w:rsidR="00412202">
        <w:t>can</w:t>
      </w:r>
      <w:r>
        <w:t xml:space="preserve"> see the GP for a check-up at 4-6 weeks</w:t>
      </w:r>
      <w:r w:rsidR="00EE7D8B">
        <w:t xml:space="preserve"> if I wish</w:t>
      </w:r>
      <w:r>
        <w:t>.</w:t>
      </w:r>
    </w:p>
    <w:p w14:paraId="458276D5" w14:textId="43088318" w:rsidR="00B937B6" w:rsidRPr="00D8107C" w:rsidRDefault="00B937B6" w:rsidP="00DA1546">
      <w:pPr>
        <w:pStyle w:val="ListParagraph"/>
        <w:numPr>
          <w:ilvl w:val="0"/>
          <w:numId w:val="1"/>
        </w:numPr>
      </w:pPr>
      <w:r w:rsidRPr="00DA1546">
        <w:rPr>
          <w:b/>
        </w:rPr>
        <w:t>I need to make a note of the date when my coil needs to be changed as the practice does not send out a reminder.</w:t>
      </w:r>
      <w:r w:rsidR="00DD18A0">
        <w:rPr>
          <w:b/>
        </w:rPr>
        <w:t xml:space="preserve"> No </w:t>
      </w:r>
      <w:r w:rsidR="008B1D83">
        <w:rPr>
          <w:b/>
        </w:rPr>
        <w:t xml:space="preserve">unprotected </w:t>
      </w:r>
      <w:r w:rsidR="00DD18A0">
        <w:rPr>
          <w:b/>
        </w:rPr>
        <w:t>intercourse for 7 days prior to changing coil</w:t>
      </w:r>
      <w:r w:rsidR="008B1D83">
        <w:rPr>
          <w:b/>
        </w:rPr>
        <w:t xml:space="preserve"> or removal otherwise risk of pregnancy</w:t>
      </w:r>
      <w:r w:rsidR="00DD18A0">
        <w:rPr>
          <w:b/>
        </w:rPr>
        <w:t>.</w:t>
      </w:r>
    </w:p>
    <w:p w14:paraId="35481497" w14:textId="3F167ECD" w:rsidR="00D8107C" w:rsidRPr="00C03DFE" w:rsidRDefault="00D8107C" w:rsidP="00DA1546">
      <w:pPr>
        <w:pStyle w:val="ListParagraph"/>
        <w:numPr>
          <w:ilvl w:val="0"/>
          <w:numId w:val="1"/>
        </w:numPr>
      </w:pPr>
      <w:r>
        <w:rPr>
          <w:b/>
        </w:rPr>
        <w:t xml:space="preserve">Coil durations vary: </w:t>
      </w:r>
      <w:proofErr w:type="spellStart"/>
      <w:r>
        <w:rPr>
          <w:b/>
        </w:rPr>
        <w:t>Jaydess</w:t>
      </w:r>
      <w:proofErr w:type="spellEnd"/>
      <w:r>
        <w:rPr>
          <w:b/>
        </w:rPr>
        <w:t xml:space="preserve"> 3 years, Kyleena 5 </w:t>
      </w:r>
      <w:proofErr w:type="gramStart"/>
      <w:r>
        <w:rPr>
          <w:b/>
        </w:rPr>
        <w:t>years</w:t>
      </w:r>
      <w:proofErr w:type="gramEnd"/>
    </w:p>
    <w:p w14:paraId="2E5548CF" w14:textId="2A9ECD1D" w:rsidR="001D353F" w:rsidRDefault="00C03DFE" w:rsidP="003E31F1">
      <w:pPr>
        <w:pStyle w:val="ListParagraph"/>
        <w:rPr>
          <w:b/>
        </w:rPr>
      </w:pPr>
      <w:r>
        <w:rPr>
          <w:b/>
        </w:rPr>
        <w:t>Mirena</w:t>
      </w:r>
      <w:r w:rsidR="001C76C2">
        <w:rPr>
          <w:b/>
        </w:rPr>
        <w:t xml:space="preserve"> 8 </w:t>
      </w:r>
      <w:r w:rsidR="00A61251">
        <w:rPr>
          <w:b/>
        </w:rPr>
        <w:t>years for contraception</w:t>
      </w:r>
      <w:r w:rsidR="001D353F">
        <w:rPr>
          <w:b/>
        </w:rPr>
        <w:t>, or 5 years if using for HRT protection</w:t>
      </w:r>
      <w:r w:rsidR="003E31F1">
        <w:rPr>
          <w:b/>
        </w:rPr>
        <w:t>, i</w:t>
      </w:r>
      <w:r w:rsidR="001D353F" w:rsidRPr="003E31F1">
        <w:rPr>
          <w:b/>
        </w:rPr>
        <w:t>f age 45 when fitted can keep until age 55 for contraception</w:t>
      </w:r>
      <w:r w:rsidR="003E31F1" w:rsidRPr="003E31F1">
        <w:rPr>
          <w:b/>
        </w:rPr>
        <w:t xml:space="preserve"> if not using for HRT </w:t>
      </w:r>
      <w:proofErr w:type="gramStart"/>
      <w:r w:rsidR="003E31F1" w:rsidRPr="003E31F1">
        <w:rPr>
          <w:b/>
        </w:rPr>
        <w:t>protection</w:t>
      </w:r>
      <w:proofErr w:type="gramEnd"/>
    </w:p>
    <w:p w14:paraId="458276D6" w14:textId="091D2AC3" w:rsidR="00B937B6" w:rsidRDefault="001C76C2" w:rsidP="00D85708">
      <w:pPr>
        <w:pStyle w:val="ListParagraph"/>
        <w:rPr>
          <w:b/>
        </w:rPr>
      </w:pPr>
      <w:proofErr w:type="spellStart"/>
      <w:r>
        <w:rPr>
          <w:b/>
        </w:rPr>
        <w:t>Benilexa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levosert</w:t>
      </w:r>
      <w:proofErr w:type="spellEnd"/>
      <w:r>
        <w:rPr>
          <w:b/>
        </w:rPr>
        <w:t xml:space="preserve"> </w:t>
      </w:r>
      <w:r w:rsidR="00D10B8A">
        <w:rPr>
          <w:b/>
        </w:rPr>
        <w:t>6 years for contraception, or 5 years if using for HRT protection, i</w:t>
      </w:r>
      <w:r w:rsidR="00D10B8A" w:rsidRPr="003E31F1">
        <w:rPr>
          <w:b/>
        </w:rPr>
        <w:t xml:space="preserve">f age 45 when fitted can keep until age 55 for contraception if not using for HRT </w:t>
      </w:r>
      <w:proofErr w:type="gramStart"/>
      <w:r w:rsidR="00D10B8A" w:rsidRPr="003E31F1">
        <w:rPr>
          <w:b/>
        </w:rPr>
        <w:t>protection</w:t>
      </w:r>
      <w:proofErr w:type="gramEnd"/>
    </w:p>
    <w:p w14:paraId="36F35A3B" w14:textId="77777777" w:rsidR="00D85708" w:rsidRDefault="00D85708" w:rsidP="00D85708">
      <w:pPr>
        <w:pStyle w:val="ListParagraph"/>
        <w:rPr>
          <w:b/>
        </w:rPr>
      </w:pPr>
    </w:p>
    <w:p w14:paraId="458276D7" w14:textId="77777777" w:rsidR="00B937B6" w:rsidRDefault="00B937B6" w:rsidP="00B937B6">
      <w:pPr>
        <w:rPr>
          <w:b/>
        </w:rPr>
      </w:pPr>
      <w:r>
        <w:rPr>
          <w:b/>
        </w:rPr>
        <w:t xml:space="preserve">Patient’s </w:t>
      </w:r>
      <w:proofErr w:type="gramStart"/>
      <w:r>
        <w:rPr>
          <w:b/>
        </w:rPr>
        <w:t>Signature:…</w:t>
      </w:r>
      <w:proofErr w:type="gramEnd"/>
      <w:r>
        <w:rPr>
          <w:b/>
        </w:rPr>
        <w:t>…………………………………..</w:t>
      </w:r>
    </w:p>
    <w:p w14:paraId="458276D8" w14:textId="77777777" w:rsidR="004D37A1" w:rsidRPr="00B937B6" w:rsidRDefault="00B937B6">
      <w:pPr>
        <w:rPr>
          <w:b/>
        </w:rPr>
      </w:pPr>
      <w:r>
        <w:rPr>
          <w:b/>
        </w:rPr>
        <w:t xml:space="preserve">Doctor’s </w:t>
      </w:r>
      <w:proofErr w:type="gramStart"/>
      <w:r>
        <w:rPr>
          <w:b/>
        </w:rPr>
        <w:t>Signature:…</w:t>
      </w:r>
      <w:proofErr w:type="gramEnd"/>
      <w:r>
        <w:rPr>
          <w:b/>
        </w:rPr>
        <w:t xml:space="preserve">……………………………………                                      </w:t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………………………….</w:t>
      </w:r>
    </w:p>
    <w:sectPr w:rsidR="004D37A1" w:rsidRPr="00B937B6" w:rsidSect="006A3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C3B"/>
    <w:multiLevelType w:val="hybridMultilevel"/>
    <w:tmpl w:val="5B46E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B6"/>
    <w:rsid w:val="000B309A"/>
    <w:rsid w:val="001110AB"/>
    <w:rsid w:val="00125C0F"/>
    <w:rsid w:val="001C76C2"/>
    <w:rsid w:val="001D353F"/>
    <w:rsid w:val="0028076E"/>
    <w:rsid w:val="0029604D"/>
    <w:rsid w:val="003103BB"/>
    <w:rsid w:val="003543C1"/>
    <w:rsid w:val="003E31F1"/>
    <w:rsid w:val="00412202"/>
    <w:rsid w:val="004A60F6"/>
    <w:rsid w:val="004D37A1"/>
    <w:rsid w:val="006A3480"/>
    <w:rsid w:val="006A49AD"/>
    <w:rsid w:val="007936C1"/>
    <w:rsid w:val="007B2720"/>
    <w:rsid w:val="008B1D83"/>
    <w:rsid w:val="009F0E67"/>
    <w:rsid w:val="00A1502F"/>
    <w:rsid w:val="00A61251"/>
    <w:rsid w:val="00B159B3"/>
    <w:rsid w:val="00B71828"/>
    <w:rsid w:val="00B937B6"/>
    <w:rsid w:val="00C03DFE"/>
    <w:rsid w:val="00D10B8A"/>
    <w:rsid w:val="00D72C92"/>
    <w:rsid w:val="00D8107C"/>
    <w:rsid w:val="00D85708"/>
    <w:rsid w:val="00DA1546"/>
    <w:rsid w:val="00DD18A0"/>
    <w:rsid w:val="00ED0FB6"/>
    <w:rsid w:val="00E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76C3"/>
  <w15:docId w15:val="{02F80940-BA3E-44F5-853F-226B429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CHAMBERS, Carrie (SPRING GARDENS GROUP MEDICAL PRACTICE)</cp:lastModifiedBy>
  <cp:revision>2</cp:revision>
  <cp:lastPrinted>2015-10-05T10:09:00Z</cp:lastPrinted>
  <dcterms:created xsi:type="dcterms:W3CDTF">2024-02-05T10:35:00Z</dcterms:created>
  <dcterms:modified xsi:type="dcterms:W3CDTF">2024-02-05T10:35:00Z</dcterms:modified>
</cp:coreProperties>
</file>